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Nazwa przedmiotu: </w:t>
            </w:r>
          </w:p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PUBLIC RELATIONS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29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Nazwa jednostki </w:t>
            </w:r>
            <w:r>
              <w:rPr>
                <w:sz w:val="22"/>
                <w:szCs w:val="22"/>
              </w:rPr>
              <w:t xml:space="preserve">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2F70EC" w:rsidRDefault="006B22C7"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Język </w:t>
            </w:r>
            <w:r>
              <w:rPr>
                <w:sz w:val="22"/>
                <w:szCs w:val="22"/>
              </w:rPr>
              <w:t>przedmiotu / modułu:</w:t>
            </w:r>
          </w:p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(wpisać jakie)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</w:tr>
    </w:tbl>
    <w:p w:rsidR="002F70EC" w:rsidRDefault="002F70EC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88"/>
        <w:gridCol w:w="7020"/>
      </w:tblGrid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Irena </w:t>
            </w:r>
            <w:proofErr w:type="spellStart"/>
            <w:r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</w:t>
            </w:r>
            <w:r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Nabycie przez studenta wiedzy z zakresu podstaw teorii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oraz umiejętności kształtowania komunikacji organizacji z otoczeniem w realizacji jej celów, w tym kreowania wizerunku i zarządzania nim, doboru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i stosowania form</w:t>
            </w:r>
            <w:r>
              <w:rPr>
                <w:sz w:val="22"/>
                <w:szCs w:val="22"/>
              </w:rPr>
              <w:t xml:space="preserve"> i technik PR.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Podstawowa wiedza z zakresu marketingu i zarządzania.</w:t>
            </w:r>
          </w:p>
        </w:tc>
      </w:tr>
    </w:tbl>
    <w:p w:rsidR="002F70EC" w:rsidRDefault="002F70EC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98"/>
        <w:gridCol w:w="7359"/>
        <w:gridCol w:w="1511"/>
        <w:gridCol w:w="40"/>
      </w:tblGrid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5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</w:t>
            </w:r>
            <w:r>
              <w:rPr>
                <w:sz w:val="22"/>
                <w:szCs w:val="22"/>
              </w:rPr>
              <w:t xml:space="preserve">istotę i funkcje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w realizacji zadań w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techniki PR wykorzystywane w działalności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jc w:val="both"/>
            </w:pPr>
            <w:r>
              <w:rPr>
                <w:sz w:val="22"/>
                <w:szCs w:val="22"/>
              </w:rPr>
              <w:t xml:space="preserve">Charakteryzuje </w:t>
            </w:r>
            <w:r>
              <w:rPr>
                <w:sz w:val="22"/>
                <w:szCs w:val="22"/>
                <w:lang w:eastAsia="en-US"/>
              </w:rPr>
              <w:t xml:space="preserve">wizerunek organizacji i dobiera </w:t>
            </w:r>
            <w:r>
              <w:rPr>
                <w:sz w:val="22"/>
                <w:szCs w:val="22"/>
                <w:lang w:eastAsia="en-US"/>
              </w:rPr>
              <w:t>instrumenty PR w procesie jej kreowania i zarządzania.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  <w:lang w:eastAsia="en-US"/>
              </w:rPr>
              <w:t xml:space="preserve">Stosuje narzędzia public </w:t>
            </w:r>
            <w:proofErr w:type="spellStart"/>
            <w:r>
              <w:rPr>
                <w:sz w:val="22"/>
                <w:szCs w:val="22"/>
                <w:lang w:eastAsia="en-US"/>
              </w:rPr>
              <w:t>relations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mające wpływ na wizerunek organizacji.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  <w:lang w:eastAsia="en-US"/>
              </w:rPr>
              <w:t>Samodzielnie uzupełnia i doskonali nabytą wiedzę i umiejętności.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9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Aktywnie współpracuje w grupie i poszukuje optymalnych rozwiązań problemów zawodowych w drodze dyskusji i kompromisu.</w:t>
            </w:r>
          </w:p>
        </w:tc>
        <w:tc>
          <w:tcPr>
            <w:tcW w:w="1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Akceptuje potrzebę kreowania pozytywnego wizerunku pracownika organizacji, zgodnie z zasadami etyki.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F70EC" w:rsidRDefault="002F70EC">
            <w:pPr>
              <w:rPr>
                <w:sz w:val="22"/>
                <w:szCs w:val="22"/>
              </w:rPr>
            </w:pPr>
          </w:p>
        </w:tc>
      </w:tr>
    </w:tbl>
    <w:p w:rsidR="002F70EC" w:rsidRDefault="002F70EC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008"/>
      </w:tblGrid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TREŚCI </w:t>
            </w:r>
            <w:r>
              <w:rPr>
                <w:b/>
                <w:sz w:val="22"/>
                <w:szCs w:val="22"/>
              </w:rPr>
              <w:t>PROGRAMOWE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Ćwiczenia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Istota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jego rola w kształtowaniu wizerunku organizacji. Kreowanie wizerunku osoby- autoprezentacja. Media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współpraca ze środkami masowego przekazu; przygotowanie i nagrywanie wywiadu- radiowego, </w:t>
            </w:r>
            <w:r>
              <w:rPr>
                <w:sz w:val="22"/>
                <w:szCs w:val="22"/>
              </w:rPr>
              <w:t xml:space="preserve">telewizyjnego lub prasowego. Charakterystyka informacji prasowych i zasady redagowania komunikatów dla prasy. Rodzaje i charakterystyka wydawnictw wewnętrznych i zewnętrznych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w organizacji. Rodzaje imprez i zasady ich organizowania. Sponsoring jako instru</w:t>
            </w:r>
            <w:r>
              <w:rPr>
                <w:sz w:val="22"/>
                <w:szCs w:val="22"/>
              </w:rPr>
              <w:t xml:space="preserve">ment PR, zasady sporządzania umowy sponsorskiej.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a sytuacja kryzysowa; zarządzanie informacją w sytuacji kryzysowej. Omówienie działalności wybranych agencji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krajowych i zagranicznych.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Projekt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Planowanie strategii public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- opracowanie  rocznego programu działań public </w:t>
            </w:r>
            <w:proofErr w:type="spellStart"/>
            <w:r>
              <w:rPr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 dla wybranej organizacji:</w:t>
            </w:r>
          </w:p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budowanie i realizacja strategii oraz planów bieżących działań,</w:t>
            </w:r>
          </w:p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analiza potrzeb i możliwości partnerów zewnętrznych oraz wewnętrznych,</w:t>
            </w:r>
          </w:p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-zasady wdrożenia stra</w:t>
            </w:r>
            <w:r>
              <w:rPr>
                <w:sz w:val="22"/>
                <w:szCs w:val="22"/>
              </w:rPr>
              <w:t>tegii: opracowanie programu, harmonogram działań.</w:t>
            </w:r>
          </w:p>
        </w:tc>
      </w:tr>
    </w:tbl>
    <w:p w:rsidR="002F70EC" w:rsidRDefault="002F70EC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7348"/>
      </w:tblGrid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pStyle w:val="Akapitzlist"/>
              <w:numPr>
                <w:ilvl w:val="0"/>
                <w:numId w:val="1"/>
              </w:numPr>
              <w:jc w:val="both"/>
            </w:pPr>
            <w:proofErr w:type="spellStart"/>
            <w:r>
              <w:rPr>
                <w:rFonts w:ascii="Times New Roman" w:hAnsi="Times New Roman"/>
              </w:rPr>
              <w:t>Budzyński</w:t>
            </w:r>
            <w:proofErr w:type="spellEnd"/>
            <w:r>
              <w:rPr>
                <w:rFonts w:ascii="Times New Roman" w:hAnsi="Times New Roman"/>
              </w:rPr>
              <w:t xml:space="preserve"> W., </w:t>
            </w:r>
            <w:r>
              <w:rPr>
                <w:rFonts w:ascii="Times New Roman" w:hAnsi="Times New Roman"/>
                <w:i/>
              </w:rPr>
              <w:t xml:space="preserve">Public Relations </w:t>
            </w:r>
            <w:proofErr w:type="spellStart"/>
            <w:r>
              <w:rPr>
                <w:rFonts w:ascii="Times New Roman" w:hAnsi="Times New Roman"/>
                <w:i/>
              </w:rPr>
              <w:t>zarządzanie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reputacją</w:t>
            </w:r>
            <w:proofErr w:type="spellEnd"/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</w:rPr>
              <w:t>firmy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Poltext</w:t>
            </w:r>
            <w:proofErr w:type="spellEnd"/>
            <w:r>
              <w:rPr>
                <w:rFonts w:ascii="Times New Roman" w:hAnsi="Times New Roman"/>
              </w:rPr>
              <w:t>, Warszawa 2004.</w:t>
            </w:r>
          </w:p>
          <w:p w:rsidR="002F70EC" w:rsidRDefault="006B22C7">
            <w:pPr>
              <w:numPr>
                <w:ilvl w:val="0"/>
                <w:numId w:val="1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>Język PR jak promować firmę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2F70EC" w:rsidRDefault="006B22C7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Rozwadowska</w:t>
            </w:r>
            <w:proofErr w:type="spellEnd"/>
            <w:r>
              <w:rPr>
                <w:rFonts w:ascii="Times New Roman" w:hAnsi="Times New Roman"/>
              </w:rPr>
              <w:t xml:space="preserve"> B., Public relations.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Teoria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Praktyka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Perspektywy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wyd</w:t>
            </w:r>
            <w:proofErr w:type="spellEnd"/>
            <w:r>
              <w:rPr>
                <w:rFonts w:ascii="Times New Roman" w:hAnsi="Times New Roman"/>
              </w:rPr>
              <w:t xml:space="preserve">. Studio </w:t>
            </w:r>
            <w:proofErr w:type="spellStart"/>
            <w:r>
              <w:rPr>
                <w:rFonts w:ascii="Times New Roman" w:hAnsi="Times New Roman"/>
              </w:rPr>
              <w:t>Emka</w:t>
            </w:r>
            <w:proofErr w:type="spellEnd"/>
            <w:r>
              <w:rPr>
                <w:rFonts w:ascii="Times New Roman" w:hAnsi="Times New Roman"/>
              </w:rPr>
              <w:t>, Warszawa 2002.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Black S.,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Dom Wydawniczy ABC, Warszawa 1998.</w:t>
            </w:r>
          </w:p>
          <w:p w:rsidR="002F70EC" w:rsidRDefault="006B22C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Cenker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Wyższa Szkoła Bankowa, Poznań 2000.</w:t>
            </w:r>
          </w:p>
          <w:p w:rsidR="002F70EC" w:rsidRDefault="006B22C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Goldman M., </w:t>
            </w:r>
            <w:r>
              <w:rPr>
                <w:i/>
                <w:sz w:val="22"/>
                <w:szCs w:val="22"/>
              </w:rPr>
              <w:t xml:space="preserve">Współpraca z prasą i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>, Sic, Warszawa 1997.</w:t>
            </w:r>
          </w:p>
          <w:p w:rsidR="002F70EC" w:rsidRDefault="006B22C7">
            <w:pPr>
              <w:numPr>
                <w:ilvl w:val="0"/>
                <w:numId w:val="2"/>
              </w:numPr>
              <w:jc w:val="both"/>
            </w:pPr>
            <w:proofErr w:type="spellStart"/>
            <w:r>
              <w:rPr>
                <w:sz w:val="22"/>
                <w:szCs w:val="22"/>
              </w:rPr>
              <w:t>Hope</w:t>
            </w:r>
            <w:proofErr w:type="spellEnd"/>
            <w:r>
              <w:rPr>
                <w:sz w:val="22"/>
                <w:szCs w:val="22"/>
              </w:rPr>
              <w:t xml:space="preserve"> E.,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– czy to się sprawdzi?</w:t>
            </w:r>
            <w:r>
              <w:rPr>
                <w:sz w:val="22"/>
                <w:szCs w:val="22"/>
              </w:rPr>
              <w:t>, SPG, Gdańsk 2004.</w:t>
            </w:r>
          </w:p>
          <w:p w:rsidR="002F70EC" w:rsidRDefault="006B22C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Murdoch A., </w:t>
            </w:r>
            <w:r>
              <w:rPr>
                <w:i/>
                <w:sz w:val="22"/>
                <w:szCs w:val="22"/>
              </w:rPr>
              <w:t xml:space="preserve">Prezentacje i wystąpienia w 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Poltext</w:t>
            </w:r>
            <w:proofErr w:type="spellEnd"/>
            <w:r>
              <w:rPr>
                <w:sz w:val="22"/>
                <w:szCs w:val="22"/>
              </w:rPr>
              <w:t>, Warszawa 2000.</w:t>
            </w:r>
          </w:p>
          <w:p w:rsidR="002F70EC" w:rsidRDefault="006B22C7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 xml:space="preserve">Smektała T., </w:t>
            </w:r>
            <w:r>
              <w:rPr>
                <w:i/>
                <w:sz w:val="22"/>
                <w:szCs w:val="22"/>
              </w:rPr>
              <w:t xml:space="preserve">Public </w:t>
            </w:r>
            <w:proofErr w:type="spellStart"/>
            <w:r>
              <w:rPr>
                <w:i/>
                <w:sz w:val="22"/>
                <w:szCs w:val="22"/>
              </w:rPr>
              <w:t>relations</w:t>
            </w:r>
            <w:proofErr w:type="spellEnd"/>
            <w:r>
              <w:rPr>
                <w:i/>
                <w:sz w:val="22"/>
                <w:szCs w:val="22"/>
              </w:rPr>
              <w:t xml:space="preserve"> w sytuacjach kryzysowych przedsiębiors</w:t>
            </w:r>
            <w:r>
              <w:rPr>
                <w:i/>
                <w:sz w:val="22"/>
                <w:szCs w:val="22"/>
              </w:rPr>
              <w:t>tw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Astrum</w:t>
            </w:r>
            <w:proofErr w:type="spellEnd"/>
            <w:r>
              <w:rPr>
                <w:sz w:val="22"/>
                <w:szCs w:val="22"/>
              </w:rPr>
              <w:t>, Wrocław 2001.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aktywujące, analiza studium przypadku, dyskusja, rozwiązywanie problemów</w:t>
            </w:r>
          </w:p>
        </w:tc>
      </w:tr>
    </w:tbl>
    <w:p w:rsidR="002F70EC" w:rsidRDefault="002F70EC">
      <w:pPr>
        <w:rPr>
          <w:sz w:val="22"/>
          <w:szCs w:val="22"/>
        </w:rPr>
      </w:pPr>
    </w:p>
    <w:tbl>
      <w:tblPr>
        <w:tblW w:w="100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660"/>
        <w:gridCol w:w="5548"/>
        <w:gridCol w:w="1800"/>
      </w:tblGrid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01-04, 06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Prezentacje </w:t>
            </w:r>
            <w:r>
              <w:rPr>
                <w:sz w:val="22"/>
                <w:szCs w:val="22"/>
              </w:rPr>
              <w:t>zespołowe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0EC" w:rsidRDefault="006B22C7">
            <w:r>
              <w:rPr>
                <w:sz w:val="22"/>
                <w:szCs w:val="22"/>
              </w:rPr>
              <w:t>prezentacja tematu, aktywność na zajęciach (70%), przygotowanie projektu (30%)</w:t>
            </w:r>
          </w:p>
        </w:tc>
      </w:tr>
    </w:tbl>
    <w:p w:rsidR="002F70EC" w:rsidRDefault="002F70EC">
      <w:pPr>
        <w:rPr>
          <w:sz w:val="22"/>
          <w:szCs w:val="22"/>
        </w:rPr>
      </w:pPr>
    </w:p>
    <w:tbl>
      <w:tblPr>
        <w:tblW w:w="10008" w:type="dxa"/>
        <w:tblInd w:w="-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70"/>
        <w:gridCol w:w="2126"/>
        <w:gridCol w:w="2812"/>
      </w:tblGrid>
      <w:tr w:rsidR="002F70EC" w:rsidTr="002F70EC">
        <w:tblPrEx>
          <w:tblCellMar>
            <w:top w:w="0" w:type="dxa"/>
            <w:bottom w:w="0" w:type="dxa"/>
          </w:tblCellMar>
        </w:tblPrEx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2F70EC">
            <w:pPr>
              <w:rPr>
                <w:sz w:val="22"/>
                <w:szCs w:val="22"/>
              </w:rPr>
            </w:pPr>
          </w:p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F70EC" w:rsidRDefault="006B22C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 praktycznym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przygotowaniem zawodowym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2F70EC">
            <w:pPr>
              <w:jc w:val="center"/>
              <w:rPr>
                <w:sz w:val="22"/>
                <w:szCs w:val="22"/>
              </w:rPr>
            </w:pP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2 ECTS</w:t>
            </w:r>
          </w:p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</w:t>
            </w:r>
            <w:r>
              <w:rPr>
                <w:b/>
                <w:sz w:val="22"/>
                <w:szCs w:val="22"/>
              </w:rPr>
              <w:t xml:space="preserve">komunikacji społecznej i mediach </w:t>
            </w:r>
          </w:p>
          <w:p w:rsidR="002F70EC" w:rsidRDefault="006B22C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ECTS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</w:p>
        </w:tc>
      </w:tr>
      <w:tr w:rsidR="002F70EC" w:rsidTr="002F70EC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F70EC" w:rsidRDefault="006B22C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F70EC" w:rsidRDefault="006B2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</w:tr>
    </w:tbl>
    <w:p w:rsidR="002F70EC" w:rsidRDefault="002F70EC"/>
    <w:sectPr w:rsidR="002F70EC" w:rsidSect="002F70EC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EC" w:rsidRDefault="002F70EC" w:rsidP="002F70EC">
      <w:r>
        <w:separator/>
      </w:r>
    </w:p>
  </w:endnote>
  <w:endnote w:type="continuationSeparator" w:id="0">
    <w:p w:rsidR="002F70EC" w:rsidRDefault="002F70EC" w:rsidP="002F7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EC" w:rsidRDefault="006B22C7" w:rsidP="002F70EC">
      <w:r w:rsidRPr="002F70EC">
        <w:rPr>
          <w:color w:val="000000"/>
        </w:rPr>
        <w:separator/>
      </w:r>
    </w:p>
  </w:footnote>
  <w:footnote w:type="continuationSeparator" w:id="0">
    <w:p w:rsidR="002F70EC" w:rsidRDefault="002F70EC" w:rsidP="002F7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42C4F"/>
    <w:multiLevelType w:val="multilevel"/>
    <w:tmpl w:val="29EA6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D995120"/>
    <w:multiLevelType w:val="multilevel"/>
    <w:tmpl w:val="F19EF9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0EC"/>
    <w:rsid w:val="002F70EC"/>
    <w:rsid w:val="006B2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F70EC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rsid w:val="002F70EC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rsid w:val="002F70EC"/>
    <w:rPr>
      <w:lang w:val="en-US" w:bidi="en-US"/>
    </w:rPr>
  </w:style>
  <w:style w:type="paragraph" w:styleId="Akapitzlist">
    <w:name w:val="List Paragraph"/>
    <w:basedOn w:val="Normalny"/>
    <w:rsid w:val="002F70EC"/>
    <w:pPr>
      <w:ind w:left="720" w:firstLine="360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Tekstpodstawowy">
    <w:name w:val="Body Text"/>
    <w:basedOn w:val="Normalny"/>
    <w:rsid w:val="002F70EC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rsid w:val="002F70EC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4242</Characters>
  <Application>Microsoft Office Word</Application>
  <DocSecurity>0</DocSecurity>
  <Lines>35</Lines>
  <Paragraphs>9</Paragraphs>
  <ScaleCrop>false</ScaleCrop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</dc:creator>
  <cp:lastModifiedBy>Użytkownik systemu Windows</cp:lastModifiedBy>
  <cp:revision>2</cp:revision>
  <dcterms:created xsi:type="dcterms:W3CDTF">2019-07-04T17:55:00Z</dcterms:created>
  <dcterms:modified xsi:type="dcterms:W3CDTF">2019-07-04T17:55:00Z</dcterms:modified>
</cp:coreProperties>
</file>